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宋体" w:hAnsi="宋体"/>
          <w:b/>
          <w:sz w:val="32"/>
          <w:szCs w:val="32"/>
        </w:rPr>
      </w:pPr>
      <w:bookmarkStart w:id="0" w:name="bookmark5"/>
      <w:bookmarkStart w:id="1" w:name="bookmark4"/>
      <w:bookmarkStart w:id="2" w:name="bookmark3"/>
      <w:r>
        <w:rPr>
          <w:rFonts w:hint="eastAsia" w:ascii="宋体" w:hAnsi="宋体" w:eastAsia="宋体" w:cs="Times New Roman"/>
          <w:sz w:val="32"/>
          <w:szCs w:val="32"/>
        </w:rPr>
        <w:t>附件1 ：</w:t>
      </w:r>
      <w:r>
        <w:rPr>
          <w:rFonts w:hint="eastAsia" w:ascii="宋体" w:hAnsi="宋体" w:eastAsia="宋体" w:cs="Times New Roman"/>
          <w:b/>
          <w:sz w:val="32"/>
          <w:szCs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年度鄂尔多斯市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城市建设投资集团有限公司企业负责人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薪酬信息公开披露表</w:t>
      </w:r>
      <w:r>
        <w:rPr>
          <w:rFonts w:hint="eastAsia" w:ascii="宋体" w:hAnsi="宋体" w:eastAsia="宋体" w:cs="Times New Roman"/>
          <w:b/>
          <w:sz w:val="32"/>
          <w:szCs w:val="32"/>
        </w:rPr>
        <w:t xml:space="preserve">                                                                                                                   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填报单位名称（企业主管部门） ：           （签章）           企业名称 ： </w:t>
      </w:r>
      <w:r>
        <w:rPr>
          <w:rFonts w:hint="eastAsia" w:ascii="宋体" w:hAnsi="宋体"/>
          <w:szCs w:val="21"/>
          <w:lang w:eastAsia="zh-CN"/>
        </w:rPr>
        <w:t>鄂尔多斯市城市建设投资集团有限公司</w:t>
      </w:r>
      <w:r>
        <w:rPr>
          <w:rFonts w:hint="eastAsia" w:ascii="宋体" w:hAnsi="宋体"/>
          <w:szCs w:val="21"/>
        </w:rPr>
        <w:t xml:space="preserve">  单位：万元                               </w:t>
      </w:r>
    </w:p>
    <w:tbl>
      <w:tblPr>
        <w:tblStyle w:val="2"/>
        <w:tblpPr w:leftFromText="180" w:rightFromText="180" w:vertAnchor="text" w:horzAnchor="margin" w:tblpXSpec="center" w:tblpY="179"/>
        <w:tblW w:w="14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159"/>
        <w:gridCol w:w="1268"/>
        <w:gridCol w:w="2727"/>
        <w:gridCol w:w="914"/>
        <w:gridCol w:w="818"/>
        <w:gridCol w:w="750"/>
        <w:gridCol w:w="764"/>
        <w:gridCol w:w="613"/>
        <w:gridCol w:w="641"/>
        <w:gridCol w:w="615"/>
        <w:gridCol w:w="612"/>
        <w:gridCol w:w="791"/>
        <w:gridCol w:w="628"/>
        <w:gridCol w:w="586"/>
        <w:gridCol w:w="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名</w:t>
            </w:r>
          </w:p>
        </w:tc>
        <w:tc>
          <w:tcPr>
            <w:tcW w:w="115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任命机构</w:t>
            </w:r>
          </w:p>
        </w:tc>
        <w:tc>
          <w:tcPr>
            <w:tcW w:w="12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 务</w:t>
            </w:r>
          </w:p>
        </w:tc>
        <w:tc>
          <w:tcPr>
            <w:tcW w:w="2727" w:type="dxa"/>
            <w:vMerge w:val="restart"/>
            <w:noWrap w:val="0"/>
            <w:vAlign w:val="center"/>
          </w:tcPr>
          <w:p>
            <w:pPr>
              <w:ind w:left="105" w:hanging="12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任职</w:t>
            </w:r>
          </w:p>
          <w:p>
            <w:pPr>
              <w:ind w:left="105" w:hanging="12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</w:t>
            </w:r>
          </w:p>
          <w:p>
            <w:pPr>
              <w:ind w:left="105" w:hanging="12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7732" w:type="dxa"/>
            <w:gridSpan w:val="11"/>
            <w:noWrap w:val="0"/>
            <w:vAlign w:val="center"/>
          </w:tcPr>
          <w:p>
            <w:pPr>
              <w:ind w:firstLine="2520" w:firstLineChars="1050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  <w:szCs w:val="21"/>
              </w:rPr>
              <w:t>年度企业负责人薪酬分配情况</w:t>
            </w:r>
          </w:p>
        </w:tc>
        <w:tc>
          <w:tcPr>
            <w:tcW w:w="861" w:type="dxa"/>
            <w:vMerge w:val="restart"/>
            <w:noWrap w:val="0"/>
            <w:vAlign w:val="center"/>
          </w:tcPr>
          <w:p>
            <w:pPr>
              <w:ind w:firstLine="164" w:firstLineChars="100"/>
              <w:rPr>
                <w:rFonts w:ascii="宋体" w:hAnsi="宋体" w:cs="宋体"/>
                <w:spacing w:val="-18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0"/>
                <w:szCs w:val="21"/>
              </w:rPr>
              <w:t>履职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0"/>
                <w:szCs w:val="21"/>
              </w:rPr>
              <w:t>待遇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（交通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 xml:space="preserve"> 补贴）</w:t>
            </w:r>
          </w:p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859" w:type="dxa"/>
            <w:gridSpan w:val="5"/>
            <w:tcBorders>
              <w:bottom w:val="nil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企业负责人年度薪酬收入水平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（税前实际发放数额）</w:t>
            </w:r>
          </w:p>
        </w:tc>
        <w:tc>
          <w:tcPr>
            <w:tcW w:w="3873" w:type="dxa"/>
            <w:gridSpan w:val="6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企业负责人年度福利性待遇收入水平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（只填单位缴存计入个人账户的数额）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 w:val="2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" w:type="dxa"/>
            <w:vMerge w:val="restart"/>
            <w:tcBorders>
              <w:top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</w:p>
          <w:p>
            <w:pPr>
              <w:widowControl/>
              <w:ind w:firstLine="204" w:firstLineChars="100"/>
              <w:rPr>
                <w:rFonts w:ascii="宋体" w:hAnsi="宋体"/>
                <w:spacing w:val="-18"/>
                <w:kern w:val="0"/>
                <w:szCs w:val="21"/>
              </w:rPr>
            </w:pPr>
          </w:p>
          <w:p>
            <w:pPr>
              <w:widowControl/>
              <w:ind w:firstLine="204" w:firstLineChars="100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合计</w:t>
            </w:r>
          </w:p>
        </w:tc>
        <w:tc>
          <w:tcPr>
            <w:tcW w:w="2945" w:type="dxa"/>
            <w:gridSpan w:val="4"/>
            <w:tcBorders>
              <w:top w:val="nil"/>
              <w:left w:val="nil"/>
            </w:tcBorders>
            <w:noWrap w:val="0"/>
            <w:vAlign w:val="top"/>
          </w:tcPr>
          <w:p>
            <w:pPr>
              <w:rPr>
                <w:rFonts w:ascii="宋体" w:hAnsi="宋体"/>
                <w:spacing w:val="-18"/>
                <w:kern w:val="0"/>
                <w:szCs w:val="21"/>
              </w:rPr>
            </w:pPr>
          </w:p>
        </w:tc>
        <w:tc>
          <w:tcPr>
            <w:tcW w:w="3873" w:type="dxa"/>
            <w:gridSpan w:val="6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59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1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基本</w:t>
            </w:r>
          </w:p>
          <w:p>
            <w:pPr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年薪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绩效</w:t>
            </w:r>
          </w:p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年薪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政府</w:t>
            </w:r>
          </w:p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津贴</w:t>
            </w: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其他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收入</w:t>
            </w:r>
          </w:p>
        </w:tc>
        <w:tc>
          <w:tcPr>
            <w:tcW w:w="641" w:type="dxa"/>
            <w:tcBorders>
              <w:top w:val="nil"/>
            </w:tcBorders>
            <w:noWrap w:val="0"/>
            <w:vAlign w:val="top"/>
          </w:tcPr>
          <w:p>
            <w:pPr>
              <w:ind w:firstLine="204" w:firstLineChars="100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  <w:p>
            <w:pPr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合计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养老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保险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医疗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保险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住房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公积金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企业</w:t>
            </w:r>
          </w:p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年金</w:t>
            </w:r>
          </w:p>
        </w:tc>
        <w:tc>
          <w:tcPr>
            <w:tcW w:w="5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Cs w:val="21"/>
              </w:rPr>
              <w:t>其他收入</w:t>
            </w:r>
          </w:p>
        </w:tc>
        <w:tc>
          <w:tcPr>
            <w:tcW w:w="86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 w:leftChars="0" w:hanging="180" w:hangingChars="100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赵晓虎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中共鄂尔多斯市委员会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18"/>
                <w:szCs w:val="18"/>
                <w:lang w:val="en-US" w:eastAsia="zh-CN"/>
              </w:rPr>
              <w:t>党委副书记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总经理</w:t>
            </w:r>
          </w:p>
        </w:tc>
        <w:tc>
          <w:tcPr>
            <w:tcW w:w="2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2019年1月-2019年12月</w:t>
            </w:r>
          </w:p>
        </w:tc>
        <w:tc>
          <w:tcPr>
            <w:tcW w:w="9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30.69</w:t>
            </w: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12.51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18.18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6.78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2.02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0.76</w:t>
            </w: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2.17</w:t>
            </w:r>
          </w:p>
        </w:tc>
        <w:tc>
          <w:tcPr>
            <w:tcW w:w="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1.83</w:t>
            </w:r>
          </w:p>
        </w:tc>
        <w:tc>
          <w:tcPr>
            <w:tcW w:w="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 w:leftChars="0" w:hanging="180" w:hanging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尹晓东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监事会主席</w:t>
            </w:r>
          </w:p>
        </w:tc>
        <w:tc>
          <w:tcPr>
            <w:tcW w:w="2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2019年1月-2019年12月</w:t>
            </w:r>
          </w:p>
        </w:tc>
        <w:tc>
          <w:tcPr>
            <w:tcW w:w="9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30.44</w:t>
            </w: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12.51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17.93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7.01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2.19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0.82</w:t>
            </w: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2.17</w:t>
            </w:r>
          </w:p>
        </w:tc>
        <w:tc>
          <w:tcPr>
            <w:tcW w:w="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1.83</w:t>
            </w:r>
          </w:p>
        </w:tc>
        <w:tc>
          <w:tcPr>
            <w:tcW w:w="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 w:leftChars="0" w:hanging="180" w:hangingChars="10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苏勇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纪委书记</w:t>
            </w:r>
          </w:p>
        </w:tc>
        <w:tc>
          <w:tcPr>
            <w:tcW w:w="2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2019年1月-2019年12月</w:t>
            </w:r>
          </w:p>
        </w:tc>
        <w:tc>
          <w:tcPr>
            <w:tcW w:w="9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27.22</w:t>
            </w: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11.12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16.16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6.53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1.95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0.73</w:t>
            </w: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2.02</w:t>
            </w:r>
          </w:p>
        </w:tc>
        <w:tc>
          <w:tcPr>
            <w:tcW w:w="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1.83</w:t>
            </w:r>
          </w:p>
        </w:tc>
        <w:tc>
          <w:tcPr>
            <w:tcW w:w="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 w:leftChars="0" w:hanging="180" w:hanging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赵斌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2019年1月-2019年12月</w:t>
            </w:r>
          </w:p>
        </w:tc>
        <w:tc>
          <w:tcPr>
            <w:tcW w:w="9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27.22</w:t>
            </w: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11.12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16.16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6.53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1.95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0.73</w:t>
            </w: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2.02</w:t>
            </w:r>
          </w:p>
        </w:tc>
        <w:tc>
          <w:tcPr>
            <w:tcW w:w="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1.83</w:t>
            </w:r>
          </w:p>
        </w:tc>
        <w:tc>
          <w:tcPr>
            <w:tcW w:w="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 w:leftChars="0" w:hanging="180" w:hanging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马志强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总经济师</w:t>
            </w:r>
          </w:p>
        </w:tc>
        <w:tc>
          <w:tcPr>
            <w:tcW w:w="2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2019年1月-2019年12月</w:t>
            </w:r>
          </w:p>
        </w:tc>
        <w:tc>
          <w:tcPr>
            <w:tcW w:w="9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23.87</w:t>
            </w: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9.73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14.14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6.04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1.71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0.64</w:t>
            </w: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1.86</w:t>
            </w:r>
          </w:p>
        </w:tc>
        <w:tc>
          <w:tcPr>
            <w:tcW w:w="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1.83</w:t>
            </w:r>
          </w:p>
        </w:tc>
        <w:tc>
          <w:tcPr>
            <w:tcW w:w="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 w:leftChars="0" w:hanging="180" w:hangingChars="10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刘永胜</w:t>
            </w:r>
          </w:p>
        </w:tc>
        <w:tc>
          <w:tcPr>
            <w:tcW w:w="115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市国资委</w:t>
            </w: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2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2019年1月-2019年12月</w:t>
            </w:r>
          </w:p>
        </w:tc>
        <w:tc>
          <w:tcPr>
            <w:tcW w:w="9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27.22</w:t>
            </w: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11.12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16.16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6.53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1.95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0.73</w:t>
            </w: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2.02</w:t>
            </w:r>
          </w:p>
        </w:tc>
        <w:tc>
          <w:tcPr>
            <w:tcW w:w="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1.83</w:t>
            </w:r>
          </w:p>
        </w:tc>
        <w:tc>
          <w:tcPr>
            <w:tcW w:w="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80" w:leftChars="0" w:hanging="180" w:hanging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周海军</w:t>
            </w:r>
          </w:p>
        </w:tc>
        <w:tc>
          <w:tcPr>
            <w:tcW w:w="11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财务总监</w:t>
            </w:r>
          </w:p>
        </w:tc>
        <w:tc>
          <w:tcPr>
            <w:tcW w:w="272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90" w:leftChars="0" w:hanging="90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2019年1月-2019年12月</w:t>
            </w:r>
          </w:p>
        </w:tc>
        <w:tc>
          <w:tcPr>
            <w:tcW w:w="9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23.87</w:t>
            </w:r>
          </w:p>
        </w:tc>
        <w:tc>
          <w:tcPr>
            <w:tcW w:w="81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9.73</w:t>
            </w:r>
          </w:p>
        </w:tc>
        <w:tc>
          <w:tcPr>
            <w:tcW w:w="7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pacing w:val="-18"/>
                <w:kern w:val="0"/>
                <w:sz w:val="18"/>
                <w:szCs w:val="18"/>
                <w:lang w:val="en-US" w:eastAsia="zh-CN"/>
              </w:rPr>
              <w:t>14.14</w:t>
            </w:r>
          </w:p>
        </w:tc>
        <w:tc>
          <w:tcPr>
            <w:tcW w:w="7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1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1.86</w:t>
            </w:r>
          </w:p>
        </w:tc>
        <w:tc>
          <w:tcPr>
            <w:tcW w:w="61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6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7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1.86</w:t>
            </w:r>
          </w:p>
        </w:tc>
        <w:tc>
          <w:tcPr>
            <w:tcW w:w="62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18"/>
                <w:szCs w:val="18"/>
                <w:lang w:val="en-US" w:eastAsia="zh-CN"/>
              </w:rPr>
              <w:t>-</w:t>
            </w:r>
          </w:p>
        </w:tc>
        <w:tc>
          <w:tcPr>
            <w:tcW w:w="58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</w:tbl>
    <w:p>
      <w:pPr>
        <w:jc w:val="left"/>
      </w:pPr>
      <w:r>
        <w:rPr>
          <w:rFonts w:hint="eastAsia" w:ascii="宋体" w:hAnsi="宋体"/>
          <w:sz w:val="22"/>
          <w:szCs w:val="20"/>
        </w:rPr>
        <w:t>备注：本披露表由企业主管部门按照批复的</w:t>
      </w:r>
      <w:r>
        <w:rPr>
          <w:rFonts w:hint="eastAsia" w:ascii="宋体" w:hAnsi="宋体"/>
          <w:sz w:val="22"/>
          <w:szCs w:val="20"/>
          <w:lang w:val="en-US" w:eastAsia="zh-CN"/>
        </w:rPr>
        <w:t>市</w:t>
      </w:r>
      <w:r>
        <w:rPr>
          <w:rFonts w:hint="eastAsia" w:ascii="宋体" w:hAnsi="宋体"/>
          <w:sz w:val="22"/>
          <w:szCs w:val="20"/>
        </w:rPr>
        <w:t>直企业负责人薪酬实施方案有关数据填写；任命机构栏根据企业负责人任命情况按党委、政府及部门（名称）进行填写；负责人姓名和职务栏按企业负责人排名顺序逐人填写；任职</w:t>
      </w:r>
      <w:r>
        <w:rPr>
          <w:rFonts w:hint="eastAsia" w:ascii="宋体" w:hAnsi="宋体"/>
          <w:sz w:val="22"/>
          <w:szCs w:val="20"/>
          <w:lang w:val="en-US" w:eastAsia="zh-CN"/>
        </w:rPr>
        <w:t>领取薪酬</w:t>
      </w:r>
      <w:r>
        <w:rPr>
          <w:rFonts w:hint="eastAsia" w:ascii="宋体" w:hAnsi="宋体"/>
          <w:sz w:val="22"/>
          <w:szCs w:val="20"/>
        </w:rPr>
        <w:t>起止时间为组织任命到本企业</w:t>
      </w:r>
      <w:r>
        <w:rPr>
          <w:rFonts w:hint="eastAsia" w:ascii="宋体" w:hAnsi="宋体"/>
          <w:sz w:val="22"/>
          <w:szCs w:val="20"/>
          <w:lang w:val="en-US" w:eastAsia="zh-CN"/>
        </w:rPr>
        <w:t>本年度领取企业负责人薪酬的</w:t>
      </w:r>
      <w:r>
        <w:rPr>
          <w:rFonts w:hint="eastAsia" w:ascii="宋体" w:hAnsi="宋体"/>
          <w:sz w:val="22"/>
          <w:szCs w:val="20"/>
        </w:rPr>
        <w:t>起止时间；履职待遇栏的交通补贴，由已实施公务用车制度改革并以现金形式发放公车补贴的企业填报</w:t>
      </w:r>
      <w:r>
        <w:rPr>
          <w:rFonts w:hint="eastAsia" w:ascii="宋体" w:hAnsi="宋体"/>
          <w:sz w:val="22"/>
          <w:szCs w:val="20"/>
          <w:lang w:eastAsia="zh-CN"/>
        </w:rPr>
        <w:t>：</w:t>
      </w:r>
      <w:r>
        <w:rPr>
          <w:rFonts w:hint="eastAsia" w:ascii="宋体" w:hAnsi="宋体"/>
          <w:sz w:val="22"/>
          <w:szCs w:val="20"/>
        </w:rPr>
        <w:t>其他栏按照选项逐人逐项填写。</w:t>
      </w:r>
      <w:bookmarkEnd w:id="0"/>
      <w:bookmarkEnd w:id="1"/>
      <w:bookmarkEnd w:id="2"/>
      <w:bookmarkStart w:id="3" w:name="_GoBack"/>
      <w:bookmarkEnd w:id="3"/>
    </w:p>
    <w:sectPr>
      <w:footerReference r:id="rId5" w:type="default"/>
      <w:footerReference r:id="rId6" w:type="even"/>
      <w:footnotePr>
        <w:numFmt w:val="decimal"/>
      </w:footnotePr>
      <w:pgSz w:w="16840" w:h="11900" w:orient="landscape"/>
      <w:pgMar w:top="1912" w:right="1191" w:bottom="1947" w:left="1271" w:header="0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9351645</wp:posOffset>
              </wp:positionH>
              <wp:positionV relativeFrom="page">
                <wp:posOffset>6673215</wp:posOffset>
              </wp:positionV>
              <wp:extent cx="438785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78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一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 xml:space="preserve">5 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一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736.35pt;margin-top:525.45pt;height:10.1pt;width:34.55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oqMA&#10;2QAAAA8BAAAPAAAAAAAAAAEAIAAAACIAAABkcnMvZG93bnJldi54bWxQSwECFAAUAAAACACHTuJA&#10;fIHdKK4BAABv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 xml:space="preserve">一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 xml:space="preserve">5 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</w:rPr>
                      <w:t>一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51E1DDF"/>
    <w:rsid w:val="17AC7984"/>
    <w:rsid w:val="45A94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3_"/>
    <w:basedOn w:val="3"/>
    <w:link w:val="5"/>
    <w:qFormat/>
    <w:uiPriority w:val="0"/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3"/>
    <w:basedOn w:val="1"/>
    <w:link w:val="4"/>
    <w:qFormat/>
    <w:uiPriority w:val="0"/>
    <w:pPr>
      <w:widowControl w:val="0"/>
      <w:shd w:val="clear" w:color="auto" w:fill="auto"/>
    </w:pPr>
    <w:rPr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after="740"/>
      <w:ind w:firstLine="70"/>
      <w:jc w:val="center"/>
      <w:outlineLvl w:val="0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after="540" w:line="456" w:lineRule="auto"/>
      <w:ind w:firstLine="2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after="540" w:line="456" w:lineRule="auto"/>
      <w:ind w:firstLine="22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Header or footer|2_"/>
    <w:basedOn w:val="3"/>
    <w:link w:val="15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Header or footer|2"/>
    <w:basedOn w:val="1"/>
    <w:link w:val="14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3"/>
    <w:link w:val="1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after="60"/>
      <w:ind w:firstLine="7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2021-01-04T03:13:00Z</dcterms:created>
  <dc:creator>74587</dc:creator>
  <cp:lastModifiedBy>文子同学</cp:lastModifiedBy>
  <dcterms:modified xsi:type="dcterms:W3CDTF">2021-02-24T02:25:40Z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